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19" w:rsidRPr="00B12119" w:rsidRDefault="00B12119" w:rsidP="00B12119">
      <w:pPr>
        <w:spacing w:before="300" w:after="0" w:line="240" w:lineRule="auto"/>
        <w:outlineLvl w:val="1"/>
        <w:rPr>
          <w:rFonts w:ascii="Arial" w:eastAsia="Times New Roman" w:hAnsi="Arial" w:cs="Arial"/>
          <w:color w:val="2C3E50"/>
          <w:sz w:val="48"/>
          <w:szCs w:val="48"/>
        </w:rPr>
      </w:pPr>
      <w:r w:rsidRPr="00B12119">
        <w:rPr>
          <w:rFonts w:ascii="Arial" w:eastAsia="Times New Roman" w:hAnsi="Arial" w:cs="Arial"/>
          <w:color w:val="2C3E50"/>
          <w:sz w:val="48"/>
          <w:szCs w:val="48"/>
        </w:rPr>
        <w:t>Mang trình đơn của Office 2003 vào Office 2010</w:t>
      </w:r>
    </w:p>
    <w:p w:rsidR="00B12119" w:rsidRPr="00B12119" w:rsidRDefault="00B12119" w:rsidP="00B12119">
      <w:pPr>
        <w:spacing w:before="120" w:after="300" w:line="240" w:lineRule="auto"/>
        <w:outlineLvl w:val="2"/>
        <w:rPr>
          <w:rFonts w:ascii="Helvetica" w:eastAsia="Times New Roman" w:hAnsi="Helvetica" w:cs="Helvetica"/>
          <w:sz w:val="29"/>
          <w:szCs w:val="29"/>
        </w:rPr>
      </w:pPr>
      <w:r w:rsidRPr="00B12119">
        <w:rPr>
          <w:rFonts w:ascii="Helvetica" w:eastAsia="Times New Roman" w:hAnsi="Helvetica" w:cs="Helvetica"/>
          <w:sz w:val="29"/>
          <w:szCs w:val="29"/>
        </w:rPr>
        <w:t>Office 2010 mang đến cho chúng ta nhiều tính năng mới mẻ và thú vị. Theo đánh giá của nhiều người sử dụng, Office 2010 có nhiều ưu điểm nổi trội hơn...</w:t>
      </w:r>
    </w:p>
    <w:p w:rsidR="00B12119" w:rsidRPr="00B12119" w:rsidRDefault="00B12119" w:rsidP="00B12119">
      <w:pPr>
        <w:spacing w:after="180" w:line="240" w:lineRule="auto"/>
        <w:rPr>
          <w:rFonts w:ascii="Times New Roman" w:eastAsia="Times New Roman" w:hAnsi="Times New Roman" w:cs="Times New Roman"/>
          <w:sz w:val="21"/>
          <w:szCs w:val="21"/>
        </w:rPr>
      </w:pPr>
      <w:r w:rsidRPr="00B12119">
        <w:rPr>
          <w:rFonts w:ascii="Times New Roman" w:eastAsia="Times New Roman" w:hAnsi="Times New Roman" w:cs="Times New Roman"/>
          <w:sz w:val="21"/>
          <w:szCs w:val="21"/>
        </w:rPr>
        <w:t> 14/6/2010. Cập nhật 15/6/2010.1857610</w:t>
      </w:r>
    </w:p>
    <w:p w:rsidR="00B12119" w:rsidRPr="00B12119" w:rsidRDefault="00B12119" w:rsidP="00B12119">
      <w:pPr>
        <w:shd w:val="clear" w:color="auto" w:fill="FFFFFF"/>
        <w:spacing w:after="0" w:line="383" w:lineRule="atLeast"/>
        <w:rPr>
          <w:rFonts w:ascii="Helvetica" w:eastAsia="Times New Roman" w:hAnsi="Helvetica" w:cs="Helvetica"/>
          <w:color w:val="444444"/>
          <w:sz w:val="23"/>
          <w:szCs w:val="23"/>
        </w:rPr>
      </w:pPr>
      <w:r>
        <w:rPr>
          <w:rFonts w:ascii="Helvetica" w:eastAsia="Times New Roman" w:hAnsi="Helvetica" w:cs="Helvetica"/>
          <w:noProof/>
          <w:color w:val="476481"/>
          <w:sz w:val="23"/>
          <w:szCs w:val="23"/>
        </w:rPr>
        <w:drawing>
          <wp:inline distT="0" distB="0" distL="0" distR="0">
            <wp:extent cx="6098540" cy="3172460"/>
            <wp:effectExtent l="0" t="0" r="0" b="8890"/>
            <wp:docPr id="9" name="Picture 9" descr="https://vtcdn.com/sites/default/files/imagecache/xw640/images/2010/6/14/img-1276532335-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tcdn.com/sites/default/files/imagecache/xw640/images/2010/6/14/img-1276532335-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3172460"/>
                    </a:xfrm>
                    <a:prstGeom prst="rect">
                      <a:avLst/>
                    </a:prstGeom>
                    <a:noFill/>
                    <a:ln>
                      <a:noFill/>
                    </a:ln>
                  </pic:spPr>
                </pic:pic>
              </a:graphicData>
            </a:graphic>
          </wp:inline>
        </w:drawing>
      </w:r>
    </w:p>
    <w:p w:rsidR="00B12119" w:rsidRPr="00B12119" w:rsidRDefault="00B12119" w:rsidP="00B12119">
      <w:pPr>
        <w:shd w:val="clear" w:color="auto" w:fill="FFFFFF"/>
        <w:spacing w:before="240" w:after="144" w:line="240" w:lineRule="auto"/>
        <w:outlineLvl w:val="3"/>
        <w:rPr>
          <w:rFonts w:ascii="Helvetica" w:eastAsia="Times New Roman" w:hAnsi="Helvetica" w:cs="Helvetica"/>
          <w:b/>
          <w:bCs/>
          <w:color w:val="2C3E50"/>
          <w:sz w:val="24"/>
          <w:szCs w:val="24"/>
        </w:rPr>
      </w:pPr>
      <w:r w:rsidRPr="00B12119">
        <w:rPr>
          <w:rFonts w:ascii="Helvetica" w:eastAsia="Times New Roman" w:hAnsi="Helvetica" w:cs="Helvetica"/>
          <w:b/>
          <w:bCs/>
          <w:color w:val="2C3E50"/>
          <w:sz w:val="24"/>
          <w:szCs w:val="24"/>
        </w:rPr>
        <w:t>Liên quan</w:t>
      </w:r>
    </w:p>
    <w:p w:rsidR="00B12119" w:rsidRPr="00B12119" w:rsidRDefault="00B12119" w:rsidP="00B12119">
      <w:pPr>
        <w:numPr>
          <w:ilvl w:val="0"/>
          <w:numId w:val="1"/>
        </w:numPr>
        <w:shd w:val="clear" w:color="auto" w:fill="FFFFFF"/>
        <w:spacing w:before="100" w:beforeAutospacing="1" w:after="120" w:line="240" w:lineRule="auto"/>
        <w:rPr>
          <w:rFonts w:ascii="Helvetica" w:eastAsia="Times New Roman" w:hAnsi="Helvetica" w:cs="Helvetica"/>
          <w:color w:val="444444"/>
          <w:sz w:val="19"/>
          <w:szCs w:val="19"/>
        </w:rPr>
      </w:pPr>
      <w:r w:rsidRPr="00B12119">
        <w:rPr>
          <w:rFonts w:ascii="Helvetica" w:eastAsia="Times New Roman" w:hAnsi="Helvetica" w:cs="Helvetica"/>
          <w:color w:val="444444"/>
          <w:sz w:val="19"/>
          <w:szCs w:val="19"/>
        </w:rPr>
        <w:t>  </w:t>
      </w:r>
      <w:hyperlink r:id="rId8" w:tgtFrame="_blank" w:history="1">
        <w:r w:rsidRPr="00B12119">
          <w:rPr>
            <w:rFonts w:ascii="Helvetica" w:eastAsia="Times New Roman" w:hAnsi="Helvetica" w:cs="Helvetica"/>
            <w:color w:val="476481"/>
            <w:sz w:val="19"/>
            <w:szCs w:val="19"/>
          </w:rPr>
          <w:t>ubit.ch</w:t>
        </w:r>
      </w:hyperlink>
    </w:p>
    <w:p w:rsidR="00B12119" w:rsidRPr="00B12119" w:rsidRDefault="00B12119" w:rsidP="00B12119">
      <w:pPr>
        <w:numPr>
          <w:ilvl w:val="0"/>
          <w:numId w:val="1"/>
        </w:numPr>
        <w:shd w:val="clear" w:color="auto" w:fill="FFFFFF"/>
        <w:spacing w:before="100" w:beforeAutospacing="1" w:after="120" w:line="240" w:lineRule="auto"/>
        <w:rPr>
          <w:rFonts w:ascii="Helvetica" w:eastAsia="Times New Roman" w:hAnsi="Helvetica" w:cs="Helvetica"/>
          <w:color w:val="444444"/>
          <w:sz w:val="19"/>
          <w:szCs w:val="19"/>
        </w:rPr>
      </w:pPr>
      <w:r w:rsidRPr="00B12119">
        <w:rPr>
          <w:rFonts w:ascii="Helvetica" w:eastAsia="Times New Roman" w:hAnsi="Helvetica" w:cs="Helvetica"/>
          <w:color w:val="444444"/>
          <w:sz w:val="19"/>
          <w:szCs w:val="19"/>
        </w:rPr>
        <w:t>  </w:t>
      </w:r>
      <w:hyperlink r:id="rId9" w:tgtFrame="_blank" w:history="1">
        <w:r w:rsidRPr="00B12119">
          <w:rPr>
            <w:rFonts w:ascii="Helvetica" w:eastAsia="Times New Roman" w:hAnsi="Helvetica" w:cs="Helvetica"/>
            <w:color w:val="476481"/>
            <w:sz w:val="19"/>
            <w:szCs w:val="19"/>
          </w:rPr>
          <w:t>howtogeek.com</w:t>
        </w:r>
      </w:hyperlink>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Office 2010 mang đến cho chúng ta nhiều tính năng mới mẻ và thú vị. Theo đánh giá của nhiều người sử dụng, Office 2010 có nhiều ưu điểm nổi trội hơn Office 2003 và Office 2007. Tuy nhiên, với người dùng đã quá quen với các trình đơn tiện dụng của Office 2003 thì giao diện Ribbon của Office 2010 đôi khi lại gây ra phiền toái. Bài viết sẽ giới thiệu cách lấy lại các trình đơn quen thuộc của Office 2003 trong Office 2010.</w:t>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 xml:space="preserve">UbitMenu là một công cụ nhỏ, cho phép bạn thêm các trình đơn quen thuộc bên cạnh giao diện Ribbon bóng bẩy, đây được coi như một cách để tập làm quen dần với giao diện </w:t>
      </w:r>
      <w:r w:rsidRPr="00B12119">
        <w:rPr>
          <w:rFonts w:ascii="Helvetica" w:eastAsia="Times New Roman" w:hAnsi="Helvetica" w:cs="Helvetica"/>
          <w:color w:val="444444"/>
          <w:sz w:val="23"/>
          <w:szCs w:val="23"/>
        </w:rPr>
        <w:lastRenderedPageBreak/>
        <w:t>mới, ngoài ra nếu muốn, bạn có thể tinh chỉnh Office 2010 để loại bỏ hoàn toàn các thẻ Ribbon.</w:t>
      </w:r>
    </w:p>
    <w:p w:rsidR="00B12119" w:rsidRPr="00B12119" w:rsidRDefault="00B12119" w:rsidP="00B12119">
      <w:pPr>
        <w:pBdr>
          <w:bottom w:val="single" w:sz="6" w:space="8" w:color="CCCCCC"/>
        </w:pBdr>
        <w:shd w:val="clear" w:color="auto" w:fill="FFFFFF"/>
        <w:spacing w:before="450" w:after="225" w:line="240" w:lineRule="auto"/>
        <w:outlineLvl w:val="3"/>
        <w:rPr>
          <w:rFonts w:ascii="Helvetica" w:eastAsia="Times New Roman" w:hAnsi="Helvetica" w:cs="Helvetica"/>
          <w:b/>
          <w:bCs/>
          <w:color w:val="2C3E50"/>
          <w:sz w:val="27"/>
          <w:szCs w:val="27"/>
        </w:rPr>
      </w:pPr>
      <w:r w:rsidRPr="00B12119">
        <w:rPr>
          <w:rFonts w:ascii="Helvetica" w:eastAsia="Times New Roman" w:hAnsi="Helvetica" w:cs="Helvetica"/>
          <w:b/>
          <w:bCs/>
          <w:color w:val="2C3E50"/>
          <w:sz w:val="27"/>
          <w:szCs w:val="27"/>
        </w:rPr>
        <w:t>Lấy lại các trình đơn và thanh công cụ của Office 2003 trong Office 2010</w:t>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Tải về UBitMenu (</w:t>
      </w:r>
      <w:r w:rsidRPr="00B12119">
        <w:rPr>
          <w:rFonts w:ascii="Helvetica" w:eastAsia="Times New Roman" w:hAnsi="Helvetica" w:cs="Helvetica"/>
          <w:i/>
          <w:iCs/>
          <w:color w:val="444444"/>
          <w:sz w:val="23"/>
          <w:szCs w:val="23"/>
        </w:rPr>
        <w:t>theo liên kết bên dưới</w:t>
      </w:r>
      <w:r w:rsidRPr="00B12119">
        <w:rPr>
          <w:rFonts w:ascii="Helvetica" w:eastAsia="Times New Roman" w:hAnsi="Helvetica" w:cs="Helvetica"/>
          <w:color w:val="444444"/>
          <w:sz w:val="23"/>
          <w:szCs w:val="23"/>
        </w:rPr>
        <w:t>), và cài đặt bình thường. Trong quá trình cài đặt, bạn phải đóng tất cả các chương trình thuộc bộ Office 2010 mà bạn đang mở. Đây là một tiện ích rất nhỏ và cài đặt nhanh chóng.</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drawing>
          <wp:inline distT="0" distB="0" distL="0" distR="0">
            <wp:extent cx="4380865" cy="3458845"/>
            <wp:effectExtent l="0" t="0" r="635" b="8255"/>
            <wp:docPr id="8" name="Picture 8" descr="Ản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Ản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3458845"/>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Mở Word, Excel, hoặc PowerPoint, bạn sẽ thấy thẻ “Menu” mới bên cạnh thẻ Home của giao diện Ribbon, bây giờ bạn có thể truy xuất các trình đơn trong thẻ này một cách quen thuộc như trong Office 2003, đồng thời cũng sẽ xuất hiện nhiều tính năng mới hơn, như tính năng SmartArt.</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lastRenderedPageBreak/>
        <w:drawing>
          <wp:inline distT="0" distB="0" distL="0" distR="0">
            <wp:extent cx="4380865" cy="3601720"/>
            <wp:effectExtent l="0" t="0" r="635" b="0"/>
            <wp:docPr id="7" name="Picture 7" descr="Ản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0865" cy="3601720"/>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Đây là cận cảnh trình đơn mà UbitMenu mang lại trong Office 2010.</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drawing>
          <wp:inline distT="0" distB="0" distL="0" distR="0">
            <wp:extent cx="4380865" cy="962025"/>
            <wp:effectExtent l="0" t="0" r="635" b="9525"/>
            <wp:docPr id="6" name="Picture 6" descr="Ản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Ản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0865" cy="962025"/>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Bạn có thể truy xuất tất cả các hiệu ứng chuyển trang trong PowerPoint 2010 từ trình đơn.</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lastRenderedPageBreak/>
        <w:drawing>
          <wp:inline distT="0" distB="0" distL="0" distR="0">
            <wp:extent cx="4380865" cy="3856355"/>
            <wp:effectExtent l="0" t="0" r="635" b="0"/>
            <wp:docPr id="5" name="Picture 5" descr="Ản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Ản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0865" cy="3856355"/>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Các trình đơn trong Excel thậm chí bao gồm hỗ trợ tính năng “PivotTable and PivotCharts Wizard” mới.</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drawing>
          <wp:inline distT="0" distB="0" distL="0" distR="0">
            <wp:extent cx="4380865" cy="3434715"/>
            <wp:effectExtent l="0" t="0" r="635" b="0"/>
            <wp:docPr id="4" name="Picture 4" descr="Ản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Ảnh">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0865" cy="3434715"/>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lastRenderedPageBreak/>
        <w:t>Tuy nhiên, do trình đơn mới được thu gọn trong một thẻ của giao diện Ribon nên nếu máy tính của bạn có độ phân giải màn hình chiều rộng nhỏ hơn 870px sẽ hơi khó khăn khi thao tác nếu muốn mở cửa sổ ứng dụng ở kích cở tối đa.</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drawing>
          <wp:inline distT="0" distB="0" distL="0" distR="0">
            <wp:extent cx="4380865" cy="3816350"/>
            <wp:effectExtent l="0" t="0" r="635" b="0"/>
            <wp:docPr id="3" name="Picture 3" descr="Ản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Ản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0865" cy="3816350"/>
                    </a:xfrm>
                    <a:prstGeom prst="rect">
                      <a:avLst/>
                    </a:prstGeom>
                    <a:noFill/>
                    <a:ln>
                      <a:noFill/>
                    </a:ln>
                  </pic:spPr>
                </pic:pic>
              </a:graphicData>
            </a:graphic>
          </wp:inline>
        </w:drawing>
      </w:r>
    </w:p>
    <w:p w:rsidR="00B12119" w:rsidRPr="00B12119" w:rsidRDefault="00B12119" w:rsidP="00B12119">
      <w:pPr>
        <w:pBdr>
          <w:bottom w:val="single" w:sz="6" w:space="8" w:color="CCCCCC"/>
        </w:pBdr>
        <w:shd w:val="clear" w:color="auto" w:fill="FFFFFF"/>
        <w:spacing w:before="450" w:after="225" w:line="240" w:lineRule="auto"/>
        <w:outlineLvl w:val="3"/>
        <w:rPr>
          <w:rFonts w:ascii="Helvetica" w:eastAsia="Times New Roman" w:hAnsi="Helvetica" w:cs="Helvetica"/>
          <w:b/>
          <w:bCs/>
          <w:color w:val="2C3E50"/>
          <w:sz w:val="27"/>
          <w:szCs w:val="27"/>
        </w:rPr>
      </w:pPr>
      <w:r w:rsidRPr="00B12119">
        <w:rPr>
          <w:rFonts w:ascii="Helvetica" w:eastAsia="Times New Roman" w:hAnsi="Helvetica" w:cs="Helvetica"/>
          <w:b/>
          <w:bCs/>
          <w:color w:val="2C3E50"/>
          <w:sz w:val="27"/>
          <w:szCs w:val="27"/>
        </w:rPr>
        <w:t>Loại bỏ các thẻ Ribbon</w:t>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Với UbitMenu bạn đó có giao diện trình đơn cũ nằm gọn trong một thẻ, giao diện Ribbon cho phép chúng ta loại bỏ các thẻ (nếu muốn), do đó, chỉ cần loại bỏ các thẻ và chỉ giử lại thẻ Menu, chúng ta sẽ được trở về với giao diện trình đơn quen thuộc.</w:t>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Hình minh họa đối với Word, với Excel hay PowerPoint chúng ta cũng sẽ thao tác tương tự. Đầu tiên, trong thẻ File, chọn Options</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476493"/>
          <w:sz w:val="23"/>
          <w:szCs w:val="23"/>
        </w:rPr>
        <w:lastRenderedPageBreak/>
        <w:drawing>
          <wp:inline distT="0" distB="0" distL="0" distR="0">
            <wp:extent cx="1574165" cy="4596130"/>
            <wp:effectExtent l="0" t="0" r="6985" b="0"/>
            <wp:docPr id="2" name="Picture 2" descr="Ản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Ản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4165" cy="4596130"/>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Hoặc bạn cũng có thể chọn thẻ Menu click vào </w:t>
      </w:r>
      <w:r w:rsidRPr="00B12119">
        <w:rPr>
          <w:rFonts w:ascii="Helvetica" w:eastAsia="Times New Roman" w:hAnsi="Helvetica" w:cs="Helvetica"/>
          <w:i/>
          <w:iCs/>
          <w:color w:val="444444"/>
          <w:sz w:val="23"/>
          <w:szCs w:val="23"/>
        </w:rPr>
        <w:t>Tools</w:t>
      </w:r>
      <w:r w:rsidRPr="00B12119">
        <w:rPr>
          <w:rFonts w:ascii="Helvetica" w:eastAsia="Times New Roman" w:hAnsi="Helvetica" w:cs="Helvetica"/>
          <w:color w:val="444444"/>
          <w:sz w:val="23"/>
          <w:szCs w:val="23"/>
        </w:rPr>
        <w:t> và chọn</w:t>
      </w:r>
      <w:r w:rsidRPr="00B12119">
        <w:rPr>
          <w:rFonts w:ascii="Helvetica" w:eastAsia="Times New Roman" w:hAnsi="Helvetica" w:cs="Helvetica"/>
          <w:i/>
          <w:iCs/>
          <w:color w:val="444444"/>
          <w:sz w:val="23"/>
          <w:szCs w:val="23"/>
        </w:rPr>
        <w:t>Word Options</w:t>
      </w:r>
      <w:r w:rsidRPr="00B12119">
        <w:rPr>
          <w:rFonts w:ascii="Helvetica" w:eastAsia="Times New Roman" w:hAnsi="Helvetica" w:cs="Helvetica"/>
          <w:color w:val="444444"/>
          <w:sz w:val="23"/>
          <w:szCs w:val="23"/>
        </w:rPr>
        <w:t>.</w:t>
      </w:r>
    </w:p>
    <w:p w:rsidR="00B12119" w:rsidRPr="00B12119" w:rsidRDefault="00B12119" w:rsidP="00B12119">
      <w:pPr>
        <w:shd w:val="clear" w:color="auto" w:fill="FFFFFF"/>
        <w:spacing w:after="150" w:line="383" w:lineRule="atLeast"/>
        <w:jc w:val="center"/>
        <w:rPr>
          <w:rFonts w:ascii="Helvetica" w:eastAsia="Times New Roman" w:hAnsi="Helvetica" w:cs="Helvetica"/>
          <w:color w:val="444444"/>
          <w:sz w:val="23"/>
          <w:szCs w:val="23"/>
        </w:rPr>
      </w:pPr>
      <w:r>
        <w:rPr>
          <w:rFonts w:ascii="Helvetica" w:eastAsia="Times New Roman" w:hAnsi="Helvetica" w:cs="Helvetica"/>
          <w:noProof/>
          <w:color w:val="2C3E50"/>
          <w:sz w:val="23"/>
          <w:szCs w:val="23"/>
        </w:rPr>
        <w:lastRenderedPageBreak/>
        <w:drawing>
          <wp:inline distT="0" distB="0" distL="0" distR="0">
            <wp:extent cx="4380865" cy="4643755"/>
            <wp:effectExtent l="0" t="0" r="635" b="4445"/>
            <wp:docPr id="1" name="Picture 1" descr="Ảnh">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Ảnh">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0865" cy="4643755"/>
                    </a:xfrm>
                    <a:prstGeom prst="rect">
                      <a:avLst/>
                    </a:prstGeom>
                    <a:noFill/>
                    <a:ln>
                      <a:noFill/>
                    </a:ln>
                  </pic:spPr>
                </pic:pic>
              </a:graphicData>
            </a:graphic>
          </wp:inline>
        </w:drawing>
      </w:r>
    </w:p>
    <w:p w:rsidR="00B12119" w:rsidRPr="00B12119" w:rsidRDefault="00B12119" w:rsidP="00B12119">
      <w:pPr>
        <w:shd w:val="clear" w:color="auto" w:fill="FFFFFF"/>
        <w:spacing w:after="240" w:line="383" w:lineRule="atLeast"/>
        <w:ind w:firstLine="360"/>
        <w:rPr>
          <w:rFonts w:ascii="Helvetica" w:eastAsia="Times New Roman" w:hAnsi="Helvetica" w:cs="Helvetica"/>
          <w:color w:val="444444"/>
          <w:sz w:val="23"/>
          <w:szCs w:val="23"/>
        </w:rPr>
      </w:pPr>
      <w:r w:rsidRPr="00B12119">
        <w:rPr>
          <w:rFonts w:ascii="Helvetica" w:eastAsia="Times New Roman" w:hAnsi="Helvetica" w:cs="Helvetica"/>
          <w:color w:val="444444"/>
          <w:sz w:val="23"/>
          <w:szCs w:val="23"/>
        </w:rPr>
        <w:t>Chọn mục Customize Ribbon ở thanh bên trái, bỏ chọn tất cả các dấu kiểm bên cạnh các mục mà bạn không muốn hiển thị và chọn Ok khi hoàn tất.</w:t>
      </w:r>
    </w:p>
    <w:p w:rsidR="00094211" w:rsidRDefault="00094211">
      <w:bookmarkStart w:id="0" w:name="_GoBack"/>
      <w:bookmarkEnd w:id="0"/>
    </w:p>
    <w:sectPr w:rsidR="0009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492C"/>
    <w:multiLevelType w:val="multilevel"/>
    <w:tmpl w:val="C2E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9"/>
    <w:rsid w:val="00094211"/>
    <w:rsid w:val="008E1DC0"/>
    <w:rsid w:val="00B1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2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21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1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2119"/>
    <w:rPr>
      <w:rFonts w:ascii="Times New Roman" w:eastAsia="Times New Roman" w:hAnsi="Times New Roman" w:cs="Times New Roman"/>
      <w:b/>
      <w:bCs/>
      <w:sz w:val="24"/>
      <w:szCs w:val="24"/>
    </w:rPr>
  </w:style>
  <w:style w:type="character" w:customStyle="1" w:styleId="entry-date">
    <w:name w:val="entry-date"/>
    <w:basedOn w:val="DefaultParagraphFont"/>
    <w:rsid w:val="00B12119"/>
  </w:style>
  <w:style w:type="character" w:customStyle="1" w:styleId="apple-converted-space">
    <w:name w:val="apple-converted-space"/>
    <w:basedOn w:val="DefaultParagraphFont"/>
    <w:rsid w:val="00B12119"/>
  </w:style>
  <w:style w:type="character" w:customStyle="1" w:styleId="entry-changed">
    <w:name w:val="entry-changed"/>
    <w:basedOn w:val="DefaultParagraphFont"/>
    <w:rsid w:val="00B12119"/>
  </w:style>
  <w:style w:type="character" w:customStyle="1" w:styleId="views">
    <w:name w:val="views"/>
    <w:basedOn w:val="DefaultParagraphFont"/>
    <w:rsid w:val="00B12119"/>
  </w:style>
  <w:style w:type="character" w:customStyle="1" w:styleId="comments">
    <w:name w:val="comments"/>
    <w:basedOn w:val="DefaultParagraphFont"/>
    <w:rsid w:val="00B12119"/>
  </w:style>
  <w:style w:type="character" w:styleId="Hyperlink">
    <w:name w:val="Hyperlink"/>
    <w:basedOn w:val="DefaultParagraphFont"/>
    <w:uiPriority w:val="99"/>
    <w:semiHidden/>
    <w:unhideWhenUsed/>
    <w:rsid w:val="00B12119"/>
    <w:rPr>
      <w:color w:val="0000FF"/>
      <w:u w:val="single"/>
    </w:rPr>
  </w:style>
  <w:style w:type="paragraph" w:styleId="NormalWeb">
    <w:name w:val="Normal (Web)"/>
    <w:basedOn w:val="Normal"/>
    <w:uiPriority w:val="99"/>
    <w:semiHidden/>
    <w:unhideWhenUsed/>
    <w:rsid w:val="00B121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2119"/>
    <w:rPr>
      <w:i/>
      <w:iCs/>
    </w:rPr>
  </w:style>
  <w:style w:type="paragraph" w:styleId="BalloonText">
    <w:name w:val="Balloon Text"/>
    <w:basedOn w:val="Normal"/>
    <w:link w:val="BalloonTextChar"/>
    <w:uiPriority w:val="99"/>
    <w:semiHidden/>
    <w:unhideWhenUsed/>
    <w:rsid w:val="00B1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2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21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1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2119"/>
    <w:rPr>
      <w:rFonts w:ascii="Times New Roman" w:eastAsia="Times New Roman" w:hAnsi="Times New Roman" w:cs="Times New Roman"/>
      <w:b/>
      <w:bCs/>
      <w:sz w:val="24"/>
      <w:szCs w:val="24"/>
    </w:rPr>
  </w:style>
  <w:style w:type="character" w:customStyle="1" w:styleId="entry-date">
    <w:name w:val="entry-date"/>
    <w:basedOn w:val="DefaultParagraphFont"/>
    <w:rsid w:val="00B12119"/>
  </w:style>
  <w:style w:type="character" w:customStyle="1" w:styleId="apple-converted-space">
    <w:name w:val="apple-converted-space"/>
    <w:basedOn w:val="DefaultParagraphFont"/>
    <w:rsid w:val="00B12119"/>
  </w:style>
  <w:style w:type="character" w:customStyle="1" w:styleId="entry-changed">
    <w:name w:val="entry-changed"/>
    <w:basedOn w:val="DefaultParagraphFont"/>
    <w:rsid w:val="00B12119"/>
  </w:style>
  <w:style w:type="character" w:customStyle="1" w:styleId="views">
    <w:name w:val="views"/>
    <w:basedOn w:val="DefaultParagraphFont"/>
    <w:rsid w:val="00B12119"/>
  </w:style>
  <w:style w:type="character" w:customStyle="1" w:styleId="comments">
    <w:name w:val="comments"/>
    <w:basedOn w:val="DefaultParagraphFont"/>
    <w:rsid w:val="00B12119"/>
  </w:style>
  <w:style w:type="character" w:styleId="Hyperlink">
    <w:name w:val="Hyperlink"/>
    <w:basedOn w:val="DefaultParagraphFont"/>
    <w:uiPriority w:val="99"/>
    <w:semiHidden/>
    <w:unhideWhenUsed/>
    <w:rsid w:val="00B12119"/>
    <w:rPr>
      <w:color w:val="0000FF"/>
      <w:u w:val="single"/>
    </w:rPr>
  </w:style>
  <w:style w:type="paragraph" w:styleId="NormalWeb">
    <w:name w:val="Normal (Web)"/>
    <w:basedOn w:val="Normal"/>
    <w:uiPriority w:val="99"/>
    <w:semiHidden/>
    <w:unhideWhenUsed/>
    <w:rsid w:val="00B121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2119"/>
    <w:rPr>
      <w:i/>
      <w:iCs/>
    </w:rPr>
  </w:style>
  <w:style w:type="paragraph" w:styleId="BalloonText">
    <w:name w:val="Balloon Text"/>
    <w:basedOn w:val="Normal"/>
    <w:link w:val="BalloonTextChar"/>
    <w:uiPriority w:val="99"/>
    <w:semiHidden/>
    <w:unhideWhenUsed/>
    <w:rsid w:val="00B1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5109">
      <w:bodyDiv w:val="1"/>
      <w:marLeft w:val="0"/>
      <w:marRight w:val="0"/>
      <w:marTop w:val="0"/>
      <w:marBottom w:val="0"/>
      <w:divBdr>
        <w:top w:val="none" w:sz="0" w:space="0" w:color="auto"/>
        <w:left w:val="none" w:sz="0" w:space="0" w:color="auto"/>
        <w:bottom w:val="none" w:sz="0" w:space="0" w:color="auto"/>
        <w:right w:val="none" w:sz="0" w:space="0" w:color="auto"/>
      </w:divBdr>
      <w:divsChild>
        <w:div w:id="742606097">
          <w:marLeft w:val="0"/>
          <w:marRight w:val="0"/>
          <w:marTop w:val="0"/>
          <w:marBottom w:val="180"/>
          <w:divBdr>
            <w:top w:val="none" w:sz="0" w:space="0" w:color="auto"/>
            <w:left w:val="none" w:sz="0" w:space="0" w:color="auto"/>
            <w:bottom w:val="none" w:sz="0" w:space="0" w:color="auto"/>
            <w:right w:val="none" w:sz="0" w:space="0" w:color="auto"/>
          </w:divBdr>
        </w:div>
        <w:div w:id="169148959">
          <w:marLeft w:val="0"/>
          <w:marRight w:val="0"/>
          <w:marTop w:val="0"/>
          <w:marBottom w:val="0"/>
          <w:divBdr>
            <w:top w:val="none" w:sz="0" w:space="0" w:color="auto"/>
            <w:left w:val="none" w:sz="0" w:space="0" w:color="auto"/>
            <w:bottom w:val="none" w:sz="0" w:space="0" w:color="auto"/>
            <w:right w:val="none" w:sz="0" w:space="0" w:color="auto"/>
          </w:divBdr>
          <w:divsChild>
            <w:div w:id="1793133699">
              <w:marLeft w:val="0"/>
              <w:marRight w:val="0"/>
              <w:marTop w:val="0"/>
              <w:marBottom w:val="0"/>
              <w:divBdr>
                <w:top w:val="none" w:sz="0" w:space="0" w:color="auto"/>
                <w:left w:val="none" w:sz="0" w:space="0" w:color="auto"/>
                <w:bottom w:val="none" w:sz="0" w:space="0" w:color="auto"/>
                <w:right w:val="none" w:sz="0" w:space="0" w:color="auto"/>
              </w:divBdr>
              <w:divsChild>
                <w:div w:id="695741506">
                  <w:marLeft w:val="0"/>
                  <w:marRight w:val="0"/>
                  <w:marTop w:val="0"/>
                  <w:marBottom w:val="0"/>
                  <w:divBdr>
                    <w:top w:val="none" w:sz="0" w:space="0" w:color="auto"/>
                    <w:left w:val="none" w:sz="0" w:space="0" w:color="auto"/>
                    <w:bottom w:val="none" w:sz="0" w:space="0" w:color="auto"/>
                    <w:right w:val="none" w:sz="0" w:space="0" w:color="auto"/>
                  </w:divBdr>
                  <w:divsChild>
                    <w:div w:id="1246190195">
                      <w:marLeft w:val="0"/>
                      <w:marRight w:val="0"/>
                      <w:marTop w:val="0"/>
                      <w:marBottom w:val="0"/>
                      <w:divBdr>
                        <w:top w:val="none" w:sz="0" w:space="0" w:color="auto"/>
                        <w:left w:val="none" w:sz="0" w:space="0" w:color="auto"/>
                        <w:bottom w:val="none" w:sz="0" w:space="0" w:color="auto"/>
                        <w:right w:val="none" w:sz="0" w:space="0" w:color="auto"/>
                      </w:divBdr>
                    </w:div>
                    <w:div w:id="47455065">
                      <w:marLeft w:val="2625"/>
                      <w:marRight w:val="0"/>
                      <w:marTop w:val="0"/>
                      <w:marBottom w:val="0"/>
                      <w:divBdr>
                        <w:top w:val="none" w:sz="0" w:space="0" w:color="auto"/>
                        <w:left w:val="none" w:sz="0" w:space="0" w:color="auto"/>
                        <w:bottom w:val="none" w:sz="0" w:space="0" w:color="auto"/>
                        <w:right w:val="none" w:sz="0" w:space="0" w:color="auto"/>
                      </w:divBdr>
                      <w:divsChild>
                        <w:div w:id="38357885">
                          <w:marLeft w:val="0"/>
                          <w:marRight w:val="0"/>
                          <w:marTop w:val="150"/>
                          <w:marBottom w:val="150"/>
                          <w:divBdr>
                            <w:top w:val="none" w:sz="0" w:space="0" w:color="auto"/>
                            <w:left w:val="none" w:sz="0" w:space="0" w:color="auto"/>
                            <w:bottom w:val="none" w:sz="0" w:space="0" w:color="auto"/>
                            <w:right w:val="none" w:sz="0" w:space="0" w:color="auto"/>
                          </w:divBdr>
                        </w:div>
                        <w:div w:id="690648384">
                          <w:marLeft w:val="0"/>
                          <w:marRight w:val="0"/>
                          <w:marTop w:val="150"/>
                          <w:marBottom w:val="150"/>
                          <w:divBdr>
                            <w:top w:val="none" w:sz="0" w:space="0" w:color="auto"/>
                            <w:left w:val="none" w:sz="0" w:space="0" w:color="auto"/>
                            <w:bottom w:val="none" w:sz="0" w:space="0" w:color="auto"/>
                            <w:right w:val="none" w:sz="0" w:space="0" w:color="auto"/>
                          </w:divBdr>
                        </w:div>
                        <w:div w:id="1356419656">
                          <w:marLeft w:val="0"/>
                          <w:marRight w:val="0"/>
                          <w:marTop w:val="150"/>
                          <w:marBottom w:val="150"/>
                          <w:divBdr>
                            <w:top w:val="none" w:sz="0" w:space="0" w:color="auto"/>
                            <w:left w:val="none" w:sz="0" w:space="0" w:color="auto"/>
                            <w:bottom w:val="none" w:sz="0" w:space="0" w:color="auto"/>
                            <w:right w:val="none" w:sz="0" w:space="0" w:color="auto"/>
                          </w:divBdr>
                        </w:div>
                        <w:div w:id="1040979675">
                          <w:marLeft w:val="0"/>
                          <w:marRight w:val="0"/>
                          <w:marTop w:val="150"/>
                          <w:marBottom w:val="150"/>
                          <w:divBdr>
                            <w:top w:val="none" w:sz="0" w:space="0" w:color="auto"/>
                            <w:left w:val="none" w:sz="0" w:space="0" w:color="auto"/>
                            <w:bottom w:val="none" w:sz="0" w:space="0" w:color="auto"/>
                            <w:right w:val="none" w:sz="0" w:space="0" w:color="auto"/>
                          </w:divBdr>
                        </w:div>
                        <w:div w:id="1509909028">
                          <w:marLeft w:val="0"/>
                          <w:marRight w:val="0"/>
                          <w:marTop w:val="150"/>
                          <w:marBottom w:val="150"/>
                          <w:divBdr>
                            <w:top w:val="none" w:sz="0" w:space="0" w:color="auto"/>
                            <w:left w:val="none" w:sz="0" w:space="0" w:color="auto"/>
                            <w:bottom w:val="none" w:sz="0" w:space="0" w:color="auto"/>
                            <w:right w:val="none" w:sz="0" w:space="0" w:color="auto"/>
                          </w:divBdr>
                        </w:div>
                        <w:div w:id="580674171">
                          <w:marLeft w:val="0"/>
                          <w:marRight w:val="0"/>
                          <w:marTop w:val="150"/>
                          <w:marBottom w:val="150"/>
                          <w:divBdr>
                            <w:top w:val="none" w:sz="0" w:space="0" w:color="auto"/>
                            <w:left w:val="none" w:sz="0" w:space="0" w:color="auto"/>
                            <w:bottom w:val="none" w:sz="0" w:space="0" w:color="auto"/>
                            <w:right w:val="none" w:sz="0" w:space="0" w:color="auto"/>
                          </w:divBdr>
                        </w:div>
                        <w:div w:id="778448519">
                          <w:marLeft w:val="0"/>
                          <w:marRight w:val="0"/>
                          <w:marTop w:val="150"/>
                          <w:marBottom w:val="150"/>
                          <w:divBdr>
                            <w:top w:val="none" w:sz="0" w:space="0" w:color="auto"/>
                            <w:left w:val="none" w:sz="0" w:space="0" w:color="auto"/>
                            <w:bottom w:val="none" w:sz="0" w:space="0" w:color="auto"/>
                            <w:right w:val="none" w:sz="0" w:space="0" w:color="auto"/>
                          </w:divBdr>
                        </w:div>
                        <w:div w:id="107551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t.ch/fileadmin/UBitMenu/UBitMenuSetupUK.exe" TargetMode="External"/><Relationship Id="rId13" Type="http://schemas.openxmlformats.org/officeDocument/2006/relationships/image" Target="media/image3.png"/><Relationship Id="rId18" Type="http://schemas.openxmlformats.org/officeDocument/2006/relationships/hyperlink" Target="https://vtcdn.com/sites/default/files/images/2010/6/14/img-1276532335-6.p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vtcdn.com/sites/default/files/images/2010/6/14/img-1276532335-3.png"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vtcdn.com/sites/default/files/images/2010/6/14/img-1276532335-5.png" TargetMode="External"/><Relationship Id="rId20" Type="http://schemas.openxmlformats.org/officeDocument/2006/relationships/hyperlink" Target="https://vtcdn.com/sites/default/files/images/2010/6/14/img-1276532335-7.png" TargetMode="External"/><Relationship Id="rId1" Type="http://schemas.openxmlformats.org/officeDocument/2006/relationships/numbering" Target="numbering.xml"/><Relationship Id="rId6" Type="http://schemas.openxmlformats.org/officeDocument/2006/relationships/hyperlink" Target="https://vtcdn.com/sites/default/files/images/2010/6/14/img-1276532335-1.jpg" TargetMode="External"/><Relationship Id="rId11" Type="http://schemas.openxmlformats.org/officeDocument/2006/relationships/image" Target="media/image2.png"/><Relationship Id="rId24" Type="http://schemas.openxmlformats.org/officeDocument/2006/relationships/hyperlink" Target="https://vtcdn.com/sites/default/files/images/2010/6/14/img-1276532335-9.pn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vtcdn.com/sites/default/files/images/2010/6/14/img-1276532335-2.pn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howtogeek.com/howto/19323/bring-office-2003-menus-back-to-2010-with-ubitmenu/" TargetMode="External"/><Relationship Id="rId14" Type="http://schemas.openxmlformats.org/officeDocument/2006/relationships/hyperlink" Target="https://vtcdn.com/sites/default/files/images/2010/6/14/img-1276532335-4.png" TargetMode="External"/><Relationship Id="rId22" Type="http://schemas.openxmlformats.org/officeDocument/2006/relationships/hyperlink" Target="https://vtcdn.com/sites/default/files/images/2010/6/14/img-1276532335-8.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2015-10-28T05:18:00Z</dcterms:created>
  <dcterms:modified xsi:type="dcterms:W3CDTF">2015-10-28T05:19:00Z</dcterms:modified>
</cp:coreProperties>
</file>